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3AB01" w14:textId="77777777" w:rsidR="00BE0DEF" w:rsidRDefault="004F519F">
      <w:pPr>
        <w:rPr>
          <w:rFonts w:cs="Times New Roman"/>
          <w:b/>
        </w:rPr>
      </w:pPr>
      <w:r>
        <w:rPr>
          <w:rFonts w:cs="Times New Roman"/>
          <w:b/>
        </w:rPr>
        <w:t>Workshop: Jüdische Intellektuelle im George-Kreis</w:t>
      </w:r>
    </w:p>
    <w:p w14:paraId="30C401C2" w14:textId="77777777" w:rsidR="009C7F05" w:rsidRDefault="009C7F05" w:rsidP="004F519F">
      <w:pPr>
        <w:pStyle w:val="Funotentext"/>
      </w:pPr>
      <w:r>
        <w:t xml:space="preserve">Zeit: </w:t>
      </w:r>
    </w:p>
    <w:p w14:paraId="6A843263" w14:textId="728EDF5F" w:rsidR="009C7F05" w:rsidRDefault="00BD3BDF" w:rsidP="004F519F">
      <w:pPr>
        <w:pStyle w:val="Funotentext"/>
      </w:pPr>
      <w:r>
        <w:t>Donnerstag, 2. Mai 2019,</w:t>
      </w:r>
      <w:r w:rsidR="009C7F05">
        <w:t xml:space="preserve"> 18.00</w:t>
      </w:r>
    </w:p>
    <w:p w14:paraId="6C8DE1AB" w14:textId="6E1C2E2E" w:rsidR="004F519F" w:rsidRDefault="00BD3BDF" w:rsidP="004F519F">
      <w:pPr>
        <w:pStyle w:val="Funotentext"/>
      </w:pPr>
      <w:r>
        <w:t xml:space="preserve">Freitag,        3. </w:t>
      </w:r>
      <w:bookmarkStart w:id="0" w:name="_GoBack"/>
      <w:bookmarkEnd w:id="0"/>
      <w:r w:rsidR="009C7F05">
        <w:t>Juni 2019, 10.00</w:t>
      </w:r>
      <w:r w:rsidR="004F519F">
        <w:t>–17</w:t>
      </w:r>
      <w:r w:rsidR="009C7F05">
        <w:t>.00</w:t>
      </w:r>
      <w:r w:rsidR="004F519F">
        <w:t xml:space="preserve"> Uhr</w:t>
      </w:r>
    </w:p>
    <w:p w14:paraId="1A1757EE" w14:textId="77777777" w:rsidR="004F519F" w:rsidRDefault="004F519F" w:rsidP="004F519F">
      <w:pPr>
        <w:pStyle w:val="Funotentext"/>
      </w:pPr>
      <w:r>
        <w:t>Ort:   Selma Stern Zentrum für Jüdische Studien Berlin-Brandenburg</w:t>
      </w:r>
    </w:p>
    <w:p w14:paraId="0C951437" w14:textId="77777777" w:rsidR="004F519F" w:rsidRDefault="004F519F" w:rsidP="004F519F">
      <w:pPr>
        <w:pStyle w:val="Funotentext"/>
      </w:pPr>
      <w:r>
        <w:t xml:space="preserve">         </w:t>
      </w:r>
      <w:proofErr w:type="spellStart"/>
      <w:r>
        <w:t>Sophienstrasse</w:t>
      </w:r>
      <w:proofErr w:type="spellEnd"/>
      <w:r>
        <w:t xml:space="preserve"> 22a, 10178 Berlin </w:t>
      </w:r>
    </w:p>
    <w:p w14:paraId="4E3531C9" w14:textId="77777777" w:rsidR="004F519F" w:rsidRDefault="004F519F" w:rsidP="004F519F">
      <w:pPr>
        <w:pStyle w:val="Funotentext"/>
      </w:pPr>
    </w:p>
    <w:p w14:paraId="69C3C183" w14:textId="77777777" w:rsidR="004F519F" w:rsidRDefault="004F519F" w:rsidP="004F519F">
      <w:pPr>
        <w:pStyle w:val="Funotentext"/>
      </w:pPr>
      <w:r>
        <w:t xml:space="preserve">Organisation: Prof. Dr. Micha Brumlik, Prof. Dr. Irmela von der </w:t>
      </w:r>
      <w:proofErr w:type="spellStart"/>
      <w:r>
        <w:t>Lühe</w:t>
      </w:r>
      <w:proofErr w:type="spellEnd"/>
    </w:p>
    <w:p w14:paraId="15E3A219" w14:textId="77777777" w:rsidR="004F519F" w:rsidRDefault="004F519F" w:rsidP="004F519F">
      <w:pPr>
        <w:pStyle w:val="Funotentext"/>
      </w:pPr>
    </w:p>
    <w:p w14:paraId="58CE54F3" w14:textId="77777777" w:rsidR="004F519F" w:rsidRDefault="004F519F" w:rsidP="004F519F">
      <w:pPr>
        <w:pStyle w:val="Funotentext"/>
      </w:pPr>
    </w:p>
    <w:p w14:paraId="7E9DCD22" w14:textId="77777777" w:rsidR="004F519F" w:rsidRDefault="004F519F" w:rsidP="004F519F">
      <w:pPr>
        <w:pStyle w:val="Funotentext"/>
      </w:pPr>
      <w:r>
        <w:t xml:space="preserve">Mit der Frage nach Repräsentation und Bedeutung jüdischer Intellektueller im George-Kreis setzen wir im Sommersemester die Beschäftigung mit  dem Thema „Judentum und Konservative Revolution“ an einem prominenten Beispiel fort. Kaum eine Vereinigung von Wissenschaftlern, Dichtern und Intellektuellen hat im 20.Jahrhundert eine solche Aura von elitär-missionarischer </w:t>
      </w:r>
      <w:proofErr w:type="spellStart"/>
      <w:r>
        <w:t>Auserwähltheit</w:t>
      </w:r>
      <w:proofErr w:type="spellEnd"/>
      <w:r>
        <w:t xml:space="preserve"> zu verbreiten vermocht wie der um den „Meister“ Stefan George zentrierte Kreis. Zunächst aus der Lebensreform-Bewegung hervorgegangen versuchte man nicht weniger als die Reform universitärer, akademischer Bildung und Wissenschaft aus dem Geiste der Dichtung, speziell der Lyrik. </w:t>
      </w:r>
      <w:r w:rsidR="00FF2AC9">
        <w:t xml:space="preserve">Im Bekenntnis zum </w:t>
      </w:r>
      <w:r>
        <w:t xml:space="preserve"> „ästhetischen Fundam</w:t>
      </w:r>
      <w:r w:rsidR="00FF2AC9">
        <w:t xml:space="preserve">entalismus“ (Stefan Breuer) </w:t>
      </w:r>
      <w:proofErr w:type="gramStart"/>
      <w:r w:rsidR="00FF2AC9">
        <w:t>einerseits und</w:t>
      </w:r>
      <w:proofErr w:type="gramEnd"/>
      <w:r>
        <w:t xml:space="preserve"> zu einem „geheimen Deutschland“ </w:t>
      </w:r>
      <w:r w:rsidR="00FF2AC9">
        <w:t xml:space="preserve">andererseits </w:t>
      </w:r>
      <w:r>
        <w:t>formierte sich der George-Kreis als verschworene Gemeinschaft</w:t>
      </w:r>
      <w:r w:rsidR="00FF2AC9">
        <w:t>, der u.a. Friedrich Gundolf und Karl Wolfskehl, Ernst und Gertrud Kantorowicz sowie Edith und Julius Landmann angehörten. Welche Ziele und Motive, Ideen und Visionen die jüdischen Mitglieder des George-Kreises verfolgten, welche Erfahrungen und Erlebnisse sie prägten</w:t>
      </w:r>
      <w:r w:rsidR="002B27A3">
        <w:t>,</w:t>
      </w:r>
      <w:r w:rsidR="00FF2AC9">
        <w:t xml:space="preserve"> soll während des Workshops exemplarisch erörtert werden. Dabei werden einführende Vorträge und gemeinsame Textlektüren einander abwechseln.</w:t>
      </w:r>
    </w:p>
    <w:p w14:paraId="06D38FE9" w14:textId="77777777" w:rsidR="002B27A3" w:rsidRDefault="002B27A3" w:rsidP="004F519F">
      <w:pPr>
        <w:pStyle w:val="Funotentext"/>
      </w:pPr>
    </w:p>
    <w:p w14:paraId="7D44892D" w14:textId="77777777" w:rsidR="00FF2AC9" w:rsidRDefault="00FF2AC9" w:rsidP="004F519F">
      <w:pPr>
        <w:pStyle w:val="Funotentext"/>
      </w:pPr>
      <w:r>
        <w:t>Programm:</w:t>
      </w:r>
    </w:p>
    <w:p w14:paraId="494F71A4" w14:textId="77777777" w:rsidR="009C7F05" w:rsidRDefault="009C7F05" w:rsidP="004F519F">
      <w:pPr>
        <w:pStyle w:val="Funotentext"/>
      </w:pPr>
    </w:p>
    <w:p w14:paraId="07C788CF" w14:textId="77777777" w:rsidR="009C7F05" w:rsidRDefault="009C7F05" w:rsidP="002B27A3">
      <w:pPr>
        <w:widowControl w:val="0"/>
        <w:autoSpaceDE w:val="0"/>
        <w:autoSpaceDN w:val="0"/>
        <w:adjustRightInd w:val="0"/>
        <w:spacing w:after="240"/>
      </w:pPr>
      <w:r w:rsidRPr="009C7F05">
        <w:rPr>
          <w:b/>
        </w:rPr>
        <w:t>Donnerstag, 2. Mai, 18.00</w:t>
      </w:r>
      <w:r>
        <w:t xml:space="preserve"> : Eröffnungsvortrag</w:t>
      </w:r>
    </w:p>
    <w:p w14:paraId="0CD813B7" w14:textId="77777777" w:rsidR="00FF2AC9" w:rsidRDefault="00FF2AC9" w:rsidP="002B27A3">
      <w:pPr>
        <w:widowControl w:val="0"/>
        <w:autoSpaceDE w:val="0"/>
        <w:autoSpaceDN w:val="0"/>
        <w:adjustRightInd w:val="0"/>
        <w:spacing w:after="240"/>
        <w:rPr>
          <w:rFonts w:ascii="Times Roman" w:hAnsi="Times Roman" w:cs="Times Roman"/>
          <w:b/>
          <w:bCs/>
          <w:color w:val="000000"/>
        </w:rPr>
      </w:pPr>
      <w:r>
        <w:t xml:space="preserve">Prof. Dr. Carola Groppe (Hamburg): </w:t>
      </w:r>
      <w:r w:rsidRPr="002B27A3">
        <w:rPr>
          <w:rFonts w:ascii="Times Roman" w:hAnsi="Times Roman" w:cs="Times Roman"/>
          <w:b/>
          <w:bCs/>
          <w:color w:val="000000"/>
        </w:rPr>
        <w:t xml:space="preserve">'Das </w:t>
      </w:r>
      <w:r w:rsidR="002B27A3">
        <w:rPr>
          <w:rFonts w:ascii="Times Roman" w:hAnsi="Times Roman" w:cs="Times Roman"/>
          <w:b/>
          <w:bCs/>
          <w:color w:val="000000"/>
        </w:rPr>
        <w:t>Wunder der Verwandlung'. Die jü</w:t>
      </w:r>
      <w:r w:rsidRPr="002B27A3">
        <w:rPr>
          <w:rFonts w:ascii="Times Roman" w:hAnsi="Times Roman" w:cs="Times Roman"/>
          <w:b/>
          <w:bCs/>
          <w:color w:val="000000"/>
        </w:rPr>
        <w:t xml:space="preserve">dischen Mitglieder im George-Kreis zwischen Jahrhundertwende, Nationalsozialismus und Exil </w:t>
      </w:r>
    </w:p>
    <w:p w14:paraId="587914E4" w14:textId="77777777" w:rsidR="009C7F05" w:rsidRPr="009C7F05" w:rsidRDefault="009C7F05" w:rsidP="009C7F05">
      <w:pPr>
        <w:pStyle w:val="Funotentext"/>
        <w:rPr>
          <w:b/>
        </w:rPr>
      </w:pPr>
      <w:r w:rsidRPr="009C7F05">
        <w:rPr>
          <w:b/>
        </w:rPr>
        <w:t>Freitag, 3. Mai</w:t>
      </w:r>
    </w:p>
    <w:p w14:paraId="38235E9F" w14:textId="77777777" w:rsidR="009C7F05" w:rsidRDefault="009C7F05" w:rsidP="002B27A3">
      <w:pPr>
        <w:pStyle w:val="Funotentext"/>
      </w:pPr>
    </w:p>
    <w:p w14:paraId="3FF1D3E7" w14:textId="77777777" w:rsidR="009C7F05" w:rsidRPr="009C7F05" w:rsidRDefault="009C7F05" w:rsidP="002B27A3">
      <w:pPr>
        <w:pStyle w:val="Funotentext"/>
      </w:pPr>
      <w:r>
        <w:t xml:space="preserve">10.00: Fortsetzung der Diskussion mit Prof. Dr. Carola Groppe. Textgrundlage: Karl Wolfskehl </w:t>
      </w:r>
      <w:r>
        <w:rPr>
          <w:i/>
        </w:rPr>
        <w:t>An die Deutschen</w:t>
      </w:r>
    </w:p>
    <w:p w14:paraId="3B5B0C1A" w14:textId="77777777" w:rsidR="009C7F05" w:rsidRDefault="009C7F05" w:rsidP="002B27A3">
      <w:pPr>
        <w:pStyle w:val="Funotentext"/>
      </w:pPr>
    </w:p>
    <w:p w14:paraId="2EEC0A5A" w14:textId="77777777" w:rsidR="009C7F05" w:rsidRDefault="009C7F05" w:rsidP="002B27A3">
      <w:pPr>
        <w:pStyle w:val="Funotentext"/>
      </w:pPr>
      <w:r>
        <w:t>11.00: Kaffeepause</w:t>
      </w:r>
    </w:p>
    <w:p w14:paraId="3055EE6C" w14:textId="77777777" w:rsidR="009C7F05" w:rsidRDefault="009C7F05" w:rsidP="002B27A3">
      <w:pPr>
        <w:pStyle w:val="Funotentext"/>
      </w:pPr>
    </w:p>
    <w:p w14:paraId="6BA862E6" w14:textId="77777777" w:rsidR="002B27A3" w:rsidRDefault="009C7F05" w:rsidP="002B27A3">
      <w:pPr>
        <w:pStyle w:val="Funotentext"/>
      </w:pPr>
      <w:r>
        <w:t>11.30</w:t>
      </w:r>
      <w:r w:rsidR="002B27A3">
        <w:t xml:space="preserve">: Prof. Dr. Hans Richard </w:t>
      </w:r>
      <w:proofErr w:type="spellStart"/>
      <w:r w:rsidR="002B27A3">
        <w:t>Brittnacher</w:t>
      </w:r>
      <w:proofErr w:type="spellEnd"/>
      <w:r w:rsidR="002B27A3">
        <w:t xml:space="preserve"> (FU Berlin): Der Dichter und sein Petrus. Stefan George und Karl Wolfskehl</w:t>
      </w:r>
    </w:p>
    <w:p w14:paraId="35E6FE34" w14:textId="77777777" w:rsidR="009C7F05" w:rsidRDefault="009C7F05" w:rsidP="002B27A3">
      <w:pPr>
        <w:pStyle w:val="Funotentext"/>
      </w:pPr>
    </w:p>
    <w:p w14:paraId="79B2D30D" w14:textId="77777777" w:rsidR="009C7F05" w:rsidRDefault="009C7F05" w:rsidP="002B27A3">
      <w:pPr>
        <w:pStyle w:val="Funotentext"/>
      </w:pPr>
      <w:r>
        <w:t>13.00 Mittagspause</w:t>
      </w:r>
    </w:p>
    <w:p w14:paraId="5C578279" w14:textId="77777777" w:rsidR="009C7F05" w:rsidRDefault="009C7F05" w:rsidP="002B27A3">
      <w:pPr>
        <w:pStyle w:val="Funotentext"/>
      </w:pPr>
    </w:p>
    <w:p w14:paraId="24353366" w14:textId="77777777" w:rsidR="002B27A3" w:rsidRDefault="009C7F05" w:rsidP="002B27A3">
      <w:pPr>
        <w:rPr>
          <w:rFonts w:eastAsia="Times New Roman" w:cs="Times New Roman"/>
          <w:color w:val="000000"/>
        </w:rPr>
      </w:pPr>
      <w:r>
        <w:t>14.30: Dr. Philipp Redl (Universität Freiburg):</w:t>
      </w:r>
      <w:r w:rsidR="002B27A3">
        <w:t xml:space="preserve"> </w:t>
      </w:r>
      <w:r w:rsidR="002B27A3" w:rsidRPr="002B27A3">
        <w:rPr>
          <w:rFonts w:eastAsia="Times New Roman" w:cs="Times New Roman"/>
          <w:color w:val="000000"/>
        </w:rPr>
        <w:t xml:space="preserve"> Die Dichterin und</w:t>
      </w:r>
      <w:r w:rsidR="002B27A3" w:rsidRPr="002B27A3">
        <w:rPr>
          <w:rFonts w:eastAsia="Times New Roman" w:cs="Times New Roman"/>
          <w:color w:val="000000"/>
        </w:rPr>
        <w:br/>
        <w:t>Kunsthistorikerin Gertrud Kantorowicz (1876-1945)</w:t>
      </w:r>
    </w:p>
    <w:p w14:paraId="2801A8EC" w14:textId="77777777" w:rsidR="009C7F05" w:rsidRDefault="009C7F05" w:rsidP="009C7F05">
      <w:pPr>
        <w:pStyle w:val="Funotentext"/>
      </w:pPr>
    </w:p>
    <w:p w14:paraId="62BA298B" w14:textId="77777777" w:rsidR="009C7F05" w:rsidRDefault="009C7F05" w:rsidP="009C7F05">
      <w:pPr>
        <w:pStyle w:val="Funotentext"/>
      </w:pPr>
      <w:r>
        <w:t xml:space="preserve">16.00: Kaffeepause </w:t>
      </w:r>
    </w:p>
    <w:p w14:paraId="1AD8A219" w14:textId="77777777" w:rsidR="00D82F2A" w:rsidRDefault="00D82F2A" w:rsidP="004F519F">
      <w:pPr>
        <w:pStyle w:val="Funotentext"/>
      </w:pPr>
      <w:r>
        <w:t>16.15: Abschlussdiskussion.</w:t>
      </w:r>
    </w:p>
    <w:p w14:paraId="03CF6271" w14:textId="77777777" w:rsidR="00FF2AC9" w:rsidRDefault="00FF2AC9" w:rsidP="004F519F">
      <w:pPr>
        <w:pStyle w:val="Funotentext"/>
      </w:pPr>
      <w:r>
        <w:lastRenderedPageBreak/>
        <w:t xml:space="preserve">Der Workshop steht allen am Thema interessierten offen. Wir bitten </w:t>
      </w:r>
      <w:r w:rsidR="00D82F2A">
        <w:t>um Anmeldung bis zum 30. April</w:t>
      </w:r>
      <w:proofErr w:type="gramStart"/>
      <w:r w:rsidR="00D82F2A">
        <w:t>.</w:t>
      </w:r>
      <w:proofErr w:type="gramEnd"/>
      <w:r w:rsidR="00D82F2A">
        <w:t xml:space="preserve"> Die für die gemeinsame Lektüre vorgesehenen Texte werden den Teilnehmerinnen und Teilnehmern nach verbindlicher Anmeldung zur Verfügung gestellt.</w:t>
      </w:r>
    </w:p>
    <w:p w14:paraId="460035DC" w14:textId="77777777" w:rsidR="002B27A3" w:rsidRDefault="002B27A3" w:rsidP="004F519F">
      <w:pPr>
        <w:pStyle w:val="Funotentext"/>
      </w:pPr>
    </w:p>
    <w:p w14:paraId="111F043A" w14:textId="77777777" w:rsidR="002B27A3" w:rsidRPr="00D82F2A" w:rsidRDefault="002B27A3" w:rsidP="002B27A3">
      <w:pPr>
        <w:rPr>
          <w:rFonts w:eastAsia="Times New Roman" w:cs="Times New Roman"/>
          <w:b/>
        </w:rPr>
      </w:pPr>
      <w:r w:rsidRPr="00D82F2A">
        <w:rPr>
          <w:rFonts w:cs="Times New Roman"/>
          <w:b/>
        </w:rPr>
        <w:t>Zur vorbereitenden Lektüre</w:t>
      </w:r>
      <w:r w:rsidR="00D82F2A" w:rsidRPr="00D82F2A">
        <w:rPr>
          <w:rFonts w:cs="Times New Roman"/>
          <w:b/>
        </w:rPr>
        <w:t xml:space="preserve"> außerdem</w:t>
      </w:r>
      <w:r w:rsidRPr="00D82F2A">
        <w:rPr>
          <w:rFonts w:cs="Times New Roman"/>
          <w:b/>
        </w:rPr>
        <w:t xml:space="preserve"> empfohlen: Stefan Breuer </w:t>
      </w:r>
      <w:r w:rsidRPr="00D82F2A">
        <w:rPr>
          <w:rFonts w:eastAsia="Times New Roman" w:cs="Times New Roman"/>
          <w:b/>
          <w:i/>
          <w:iCs/>
          <w:color w:val="222222"/>
        </w:rPr>
        <w:t>Ästhetischer Fundamentalismus. </w:t>
      </w:r>
      <w:hyperlink r:id="rId5" w:tooltip="Stefan George" w:history="1">
        <w:r w:rsidRPr="00D82F2A">
          <w:rPr>
            <w:rFonts w:eastAsia="Times New Roman" w:cs="Times New Roman"/>
            <w:b/>
            <w:i/>
            <w:iCs/>
            <w:color w:val="0B0080"/>
          </w:rPr>
          <w:t>Stefan George</w:t>
        </w:r>
      </w:hyperlink>
      <w:r w:rsidRPr="00D82F2A">
        <w:rPr>
          <w:rFonts w:eastAsia="Times New Roman" w:cs="Times New Roman"/>
          <w:b/>
          <w:i/>
          <w:iCs/>
          <w:color w:val="222222"/>
        </w:rPr>
        <w:t> und der deutsche Antimodernismus.</w:t>
      </w:r>
      <w:r w:rsidRPr="00D82F2A">
        <w:rPr>
          <w:rFonts w:eastAsia="Times New Roman" w:cs="Times New Roman"/>
          <w:b/>
          <w:color w:val="222222"/>
          <w:shd w:val="clear" w:color="auto" w:fill="FFFFFF"/>
        </w:rPr>
        <w:t> Primus, Darmstadt 1995, </w:t>
      </w:r>
    </w:p>
    <w:p w14:paraId="6DF1ED99" w14:textId="77777777" w:rsidR="002B27A3" w:rsidRPr="00D82F2A" w:rsidRDefault="002B27A3" w:rsidP="004F519F">
      <w:pPr>
        <w:pStyle w:val="Funotentext"/>
        <w:rPr>
          <w:rFonts w:cs="Times New Roman"/>
          <w:b/>
        </w:rPr>
      </w:pPr>
    </w:p>
    <w:sectPr w:rsidR="002B27A3" w:rsidRPr="00D82F2A" w:rsidSect="00954FE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9F"/>
    <w:rsid w:val="002B27A3"/>
    <w:rsid w:val="004B420E"/>
    <w:rsid w:val="004F519F"/>
    <w:rsid w:val="00954FEC"/>
    <w:rsid w:val="009C7F05"/>
    <w:rsid w:val="00B10B22"/>
    <w:rsid w:val="00BD3BDF"/>
    <w:rsid w:val="00BE0DEF"/>
    <w:rsid w:val="00D82F2A"/>
    <w:rsid w:val="00FF2A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552A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Funotentext"/>
    <w:qFormat/>
    <w:rsid w:val="004B420E"/>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sid w:val="004B420E"/>
  </w:style>
  <w:style w:type="character" w:customStyle="1" w:styleId="FunotentextZeichen">
    <w:name w:val="Fußnotentext Zeichen"/>
    <w:basedOn w:val="Absatzstandardschriftart"/>
    <w:link w:val="Funotentext"/>
    <w:uiPriority w:val="99"/>
    <w:semiHidden/>
    <w:rsid w:val="004B420E"/>
    <w:rPr>
      <w:rFonts w:ascii="Times New Roman" w:hAnsi="Times New Roman"/>
    </w:rPr>
  </w:style>
  <w:style w:type="character" w:customStyle="1" w:styleId="apple-converted-space">
    <w:name w:val="apple-converted-space"/>
    <w:basedOn w:val="Absatzstandardschriftart"/>
    <w:rsid w:val="002B27A3"/>
  </w:style>
  <w:style w:type="character" w:styleId="Link">
    <w:name w:val="Hyperlink"/>
    <w:basedOn w:val="Absatzstandardschriftart"/>
    <w:uiPriority w:val="99"/>
    <w:semiHidden/>
    <w:unhideWhenUsed/>
    <w:rsid w:val="002B27A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Funotentext"/>
    <w:qFormat/>
    <w:rsid w:val="004B420E"/>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sid w:val="004B420E"/>
  </w:style>
  <w:style w:type="character" w:customStyle="1" w:styleId="FunotentextZeichen">
    <w:name w:val="Fußnotentext Zeichen"/>
    <w:basedOn w:val="Absatzstandardschriftart"/>
    <w:link w:val="Funotentext"/>
    <w:uiPriority w:val="99"/>
    <w:semiHidden/>
    <w:rsid w:val="004B420E"/>
    <w:rPr>
      <w:rFonts w:ascii="Times New Roman" w:hAnsi="Times New Roman"/>
    </w:rPr>
  </w:style>
  <w:style w:type="character" w:customStyle="1" w:styleId="apple-converted-space">
    <w:name w:val="apple-converted-space"/>
    <w:basedOn w:val="Absatzstandardschriftart"/>
    <w:rsid w:val="002B27A3"/>
  </w:style>
  <w:style w:type="character" w:styleId="Link">
    <w:name w:val="Hyperlink"/>
    <w:basedOn w:val="Absatzstandardschriftart"/>
    <w:uiPriority w:val="99"/>
    <w:semiHidden/>
    <w:unhideWhenUsed/>
    <w:rsid w:val="002B2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83801">
      <w:bodyDiv w:val="1"/>
      <w:marLeft w:val="0"/>
      <w:marRight w:val="0"/>
      <w:marTop w:val="0"/>
      <w:marBottom w:val="0"/>
      <w:divBdr>
        <w:top w:val="none" w:sz="0" w:space="0" w:color="auto"/>
        <w:left w:val="none" w:sz="0" w:space="0" w:color="auto"/>
        <w:bottom w:val="none" w:sz="0" w:space="0" w:color="auto"/>
        <w:right w:val="none" w:sz="0" w:space="0" w:color="auto"/>
      </w:divBdr>
    </w:div>
    <w:div w:id="953829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e.wikipedia.org/wiki/Stefan_Georg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rmelavonderluehe:Library:Application%20Support:Microsoft:Office:Benutzervorlagen:Meine%20Vorlagen:Times%20New%20Roma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Times New Roman.dotx</Template>
  <TotalTime>0</TotalTime>
  <Pages>2</Pages>
  <Words>375</Words>
  <Characters>2363</Characters>
  <Application>Microsoft Macintosh Word</Application>
  <DocSecurity>0</DocSecurity>
  <Lines>19</Lines>
  <Paragraphs>5</Paragraphs>
  <ScaleCrop>false</ScaleCrop>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Irmela Von der Luehe</dc:creator>
  <cp:keywords/>
  <dc:description/>
  <cp:lastModifiedBy>Irmela Von der Luehe</cp:lastModifiedBy>
  <cp:revision>3</cp:revision>
  <dcterms:created xsi:type="dcterms:W3CDTF">2018-05-07T08:52:00Z</dcterms:created>
  <dcterms:modified xsi:type="dcterms:W3CDTF">2019-04-07T10:17:00Z</dcterms:modified>
</cp:coreProperties>
</file>